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2B1D" w14:textId="3B6AE5E3" w:rsidR="00992AD4" w:rsidRDefault="00992AD4">
      <w:r>
        <w:t>Linha impregnação 150</w:t>
      </w:r>
    </w:p>
    <w:p w14:paraId="5D7F3018" w14:textId="77777777" w:rsidR="00992AD4" w:rsidRDefault="00992AD4"/>
    <w:p w14:paraId="7FCA5FD3" w14:textId="763EDAE9" w:rsidR="00992AD4" w:rsidRDefault="00992AD4">
      <w:r>
        <w:t xml:space="preserve">Relatório de testes Dióxidos de Titânio </w:t>
      </w:r>
    </w:p>
    <w:p w14:paraId="79694782" w14:textId="77777777" w:rsidR="00992AD4" w:rsidRDefault="00992AD4"/>
    <w:p w14:paraId="4E0EDDFB" w14:textId="09532CDB" w:rsidR="00992AD4" w:rsidRDefault="00992AD4">
      <w:r>
        <w:t xml:space="preserve">Recebemos duas amostras de Titânio, uma sendo da Dixem e outra da </w:t>
      </w:r>
      <w:proofErr w:type="spellStart"/>
      <w:r>
        <w:t>Chemous</w:t>
      </w:r>
      <w:proofErr w:type="spellEnd"/>
      <w:r>
        <w:t>.</w:t>
      </w:r>
    </w:p>
    <w:p w14:paraId="4A27A78E" w14:textId="77777777" w:rsidR="00992AD4" w:rsidRDefault="00992AD4"/>
    <w:p w14:paraId="1DEAB963" w14:textId="3E44516F" w:rsidR="00992AD4" w:rsidRDefault="00992AD4">
      <w:r>
        <w:t>Dixem – SHR-368</w:t>
      </w:r>
    </w:p>
    <w:p w14:paraId="19BB49C0" w14:textId="2CCC02DD" w:rsidR="00992AD4" w:rsidRDefault="00992AD4">
      <w:r>
        <w:t xml:space="preserve">Reproduzido 1kg da pasta 150E500, fazendo apenas a troca de dióxido de titânio, obtendo características similares ao padrão. Como é de costume, quando fazemos apenas 1kg em laboratório o acréscimo de 1% de </w:t>
      </w:r>
      <w:proofErr w:type="gramStart"/>
      <w:r>
        <w:t>agua</w:t>
      </w:r>
      <w:proofErr w:type="gramEnd"/>
      <w:r>
        <w:t>, devido a perda durante o processo, onde obteve a mesma opacidade, cor, com a viscosidade em 21 segundos F4</w:t>
      </w:r>
    </w:p>
    <w:p w14:paraId="114874D3" w14:textId="19DBB0DE" w:rsidR="00992AD4" w:rsidRDefault="00992AD4">
      <w:r>
        <w:t>Concluímos que o produto está aprovado para uso na linha F-252.</w:t>
      </w:r>
    </w:p>
    <w:p w14:paraId="1BBFC846" w14:textId="77777777" w:rsidR="00992AD4" w:rsidRDefault="00992AD4"/>
    <w:p w14:paraId="7E9B8F8F" w14:textId="40A8DD41" w:rsidR="00992AD4" w:rsidRDefault="00992AD4">
      <w:proofErr w:type="spellStart"/>
      <w:r>
        <w:t>Chemous</w:t>
      </w:r>
      <w:proofErr w:type="spellEnd"/>
    </w:p>
    <w:p w14:paraId="1F6774B8" w14:textId="23A2CE3E" w:rsidR="00992AD4" w:rsidRDefault="00992AD4">
      <w:r>
        <w:t xml:space="preserve">Igualmente reproduzido 1kg da pasta 150E500, fazendo apenas a troca de dióxido de titânio. Esse material apresentou-se de maneira </w:t>
      </w:r>
      <w:proofErr w:type="spellStart"/>
      <w:r>
        <w:t>tixotropica</w:t>
      </w:r>
      <w:proofErr w:type="spellEnd"/>
      <w:r>
        <w:t xml:space="preserve">, após repouso de 12 horas. Usando o mesmo critério de acréscimo de 1% de </w:t>
      </w:r>
      <w:proofErr w:type="gramStart"/>
      <w:r>
        <w:t>agua</w:t>
      </w:r>
      <w:proofErr w:type="gramEnd"/>
      <w:r>
        <w:t>, a viscosidade ficou em 33 segundos F4, ainda apresentando um menor brilho e menos cobertura em relação ao padrão.</w:t>
      </w:r>
    </w:p>
    <w:p w14:paraId="18342CCF" w14:textId="1F023FFB" w:rsidR="00992AD4" w:rsidRDefault="00992AD4">
      <w:r>
        <w:t>Para esse produto, classifico como reprovado para manter na mesma formulação.</w:t>
      </w:r>
    </w:p>
    <w:p w14:paraId="76F84789" w14:textId="77777777" w:rsidR="00992AD4" w:rsidRDefault="00992AD4"/>
    <w:sectPr w:rsidR="00992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D4"/>
    <w:rsid w:val="00431C5A"/>
    <w:rsid w:val="0099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1C61"/>
  <w15:chartTrackingRefBased/>
  <w15:docId w15:val="{3584D9CF-2AC6-476A-9D6F-9A527C8F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Vieira</dc:creator>
  <cp:keywords/>
  <dc:description/>
  <cp:lastModifiedBy>Paulo Vieira</cp:lastModifiedBy>
  <cp:revision>1</cp:revision>
  <dcterms:created xsi:type="dcterms:W3CDTF">2023-07-04T16:20:00Z</dcterms:created>
  <dcterms:modified xsi:type="dcterms:W3CDTF">2023-07-04T16:32:00Z</dcterms:modified>
</cp:coreProperties>
</file>